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79"/>
        <w:gridCol w:w="381"/>
        <w:gridCol w:w="755"/>
        <w:gridCol w:w="1998"/>
        <w:gridCol w:w="2696"/>
        <w:gridCol w:w="1159"/>
        <w:gridCol w:w="1077"/>
        <w:gridCol w:w="2092"/>
        <w:gridCol w:w="1041"/>
        <w:gridCol w:w="1279"/>
        <w:gridCol w:w="1279"/>
        <w:gridCol w:w="1050"/>
        <w:gridCol w:w="2115"/>
        <w:gridCol w:w="1190"/>
        <w:gridCol w:w="2044"/>
        <w:gridCol w:w="929"/>
      </w:tblGrid>
      <w:tr w:rsidR="00A2545F" w:rsidRPr="00A2545F" w:rsidTr="00CE522E">
        <w:trPr>
          <w:trHeight w:val="1800"/>
        </w:trPr>
        <w:tc>
          <w:tcPr>
            <w:tcW w:w="371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69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47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603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59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4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68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33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86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473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08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A2545F" w:rsidRPr="00A2545F" w:rsidTr="00CE522E">
        <w:trPr>
          <w:trHeight w:val="870"/>
        </w:trPr>
        <w:tc>
          <w:tcPr>
            <w:tcW w:w="37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47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603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780"/>
        </w:trPr>
        <w:tc>
          <w:tcPr>
            <w:tcW w:w="37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47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603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780"/>
        </w:trPr>
        <w:tc>
          <w:tcPr>
            <w:tcW w:w="37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4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603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41268A" w:rsidRPr="00EB58BB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780"/>
        </w:trPr>
        <w:tc>
          <w:tcPr>
            <w:tcW w:w="37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47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603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auto" w:fill="auto"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40"/>
        </w:trPr>
        <w:tc>
          <w:tcPr>
            <w:tcW w:w="37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="00C87E38"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common for all bands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or FR1/2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40"/>
        </w:trPr>
        <w:tc>
          <w:tcPr>
            <w:tcW w:w="37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765"/>
        </w:trPr>
        <w:tc>
          <w:tcPr>
            <w:tcW w:w="37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765"/>
        </w:trPr>
        <w:tc>
          <w:tcPr>
            <w:tcW w:w="37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87E38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A2545F" w:rsidRDefault="0041268A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080"/>
        </w:trPr>
        <w:tc>
          <w:tcPr>
            <w:tcW w:w="37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</w:t>
            </w:r>
            <w:r w:rsidR="00942AE2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sion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>Baseband processing (memory) in CA combination related as well as RF (SCS support is per band between sub6 and mmWave)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10"/>
        </w:trPr>
        <w:tc>
          <w:tcPr>
            <w:tcW w:w="37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0-10 (component 3; SCS60)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942AE2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EB58BB" w:rsidRDefault="00942AE2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to check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A2545F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40"/>
        </w:trPr>
        <w:tc>
          <w:tcPr>
            <w:tcW w:w="37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11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</w:t>
            </w:r>
            <w:r w:rsidR="00247EBF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 common for all bands</w:t>
            </w:r>
            <w:r w:rsidR="00247EBF"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, or FR1/2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EB58BB" w:rsidRDefault="00942AE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  <w:r w:rsidR="00247EBF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270"/>
        </w:trPr>
        <w:tc>
          <w:tcPr>
            <w:tcW w:w="37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BF7D51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12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Non-contiguous UL CP-OFDM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</w:t>
            </w:r>
          </w:p>
        </w:tc>
        <w:tc>
          <w:tcPr>
            <w:tcW w:w="286" w:type="pct"/>
            <w:shd w:val="clear" w:color="auto" w:fill="auto"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C87E38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10"/>
        </w:trPr>
        <w:tc>
          <w:tcPr>
            <w:tcW w:w="371" w:type="pct"/>
            <w:gridSpan w:val="2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 w:rsidR="002916B3"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13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0" w:name="_Hlk50453353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[Phase coherence across non-contiguous UL symbols in slot</w:t>
            </w:r>
            <w:bookmarkEnd w:id="0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auto" w:fill="auto"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needs further check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EB58BB" w:rsidRDefault="00247EB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EB58BB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46"/>
        </w:trPr>
        <w:tc>
          <w:tcPr>
            <w:tcW w:w="371" w:type="pct"/>
            <w:gridSpan w:val="2"/>
            <w:shd w:val="clear" w:color="auto" w:fill="auto"/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AF2D75" w:rsidRPr="00EB58BB" w:rsidRDefault="002916B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59" w:type="pct"/>
            <w:shd w:val="clear" w:color="auto" w:fill="auto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shd w:val="clear" w:color="auto" w:fill="auto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AF2D75" w:rsidRPr="00EB58BB" w:rsidRDefault="000F79D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AF2D75" w:rsidRPr="00EB58BB" w:rsidRDefault="00AF2D75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AF2D75" w:rsidRPr="00A2545F" w:rsidRDefault="00AF2D75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780"/>
        </w:trPr>
        <w:tc>
          <w:tcPr>
            <w:tcW w:w="37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4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60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RACH preamble format other than what is listed in 1-2</w:t>
            </w:r>
          </w:p>
          <w:p w:rsidR="007257E8" w:rsidRPr="00A2545F" w:rsidRDefault="00E719F2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FC191D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FC191D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57281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</w:tcPr>
          <w:p w:rsidR="00C87E38" w:rsidRPr="00A2545F" w:rsidRDefault="0057281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000000" w:fill="FFFFFF"/>
            <w:hideMark/>
          </w:tcPr>
          <w:p w:rsidR="00C87E38" w:rsidRPr="00A2545F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  <w:r w:rsidR="00C37A9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components 3 and 4 for SA and NSA applicability</w:t>
            </w:r>
          </w:p>
        </w:tc>
        <w:tc>
          <w:tcPr>
            <w:tcW w:w="2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:rsidTr="00EB58BB">
        <w:trPr>
          <w:trHeight w:val="525"/>
        </w:trPr>
        <w:tc>
          <w:tcPr>
            <w:tcW w:w="37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4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60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B23BE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shd w:val="clear" w:color="auto" w:fill="auto"/>
          </w:tcPr>
          <w:p w:rsidR="00924876" w:rsidRPr="00A2545F" w:rsidRDefault="00B23BE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000000" w:fill="FFFFFF"/>
            <w:hideMark/>
          </w:tcPr>
          <w:p w:rsidR="00924876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800"/>
        </w:trPr>
        <w:tc>
          <w:tcPr>
            <w:tcW w:w="37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1-2</w:t>
            </w:r>
          </w:p>
        </w:tc>
        <w:tc>
          <w:tcPr>
            <w:tcW w:w="44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[PRACH configuration]</w:t>
            </w:r>
          </w:p>
        </w:tc>
        <w:tc>
          <w:tcPr>
            <w:tcW w:w="60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RACH preamble format</w:t>
            </w:r>
            <w:r w:rsidR="004D6813" w:rsidRPr="00A2545F">
              <w:t xml:space="preserve"> </w:t>
            </w:r>
            <w:r w:rsidR="004D6813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A1, A2, A3, C0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SCS120</w:t>
            </w:r>
          </w:p>
        </w:tc>
        <w:tc>
          <w:tcPr>
            <w:tcW w:w="2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[Yes]</w:t>
            </w:r>
          </w:p>
        </w:tc>
        <w:tc>
          <w:tcPr>
            <w:tcW w:w="286" w:type="pct"/>
            <w:shd w:val="clear" w:color="auto" w:fill="auto"/>
          </w:tcPr>
          <w:p w:rsidR="00C87E38" w:rsidRPr="00A2545F" w:rsidRDefault="0092487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000000" w:fill="FFFFFF"/>
            <w:hideMark/>
          </w:tcPr>
          <w:p w:rsidR="00C87E38" w:rsidRPr="00A2545F" w:rsidRDefault="004D6813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</w:t>
            </w:r>
            <w:r w:rsidR="00C87E3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1) RACH preamble format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A1, A2, A3, C0</w:t>
            </w:r>
            <w:r w:rsidR="00C87E3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having one or two OFDM symbols need to get confirmation by RAN4 on impact for ON-OFF / OFF-ON mask.</w:t>
            </w:r>
            <w:r w:rsidR="00C87E38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Optional PRACH foramt if any can only be used for non-initial access case</w:t>
            </w:r>
          </w:p>
        </w:tc>
        <w:tc>
          <w:tcPr>
            <w:tcW w:w="2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 or not supported for initial access / optional for non-initial access]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4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SS block based </w:t>
            </w:r>
            <w:r w:rsidRPr="00A2545F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RS-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SINR measurement (SS-SINR)</w:t>
            </w:r>
          </w:p>
        </w:tc>
        <w:tc>
          <w:tcPr>
            <w:tcW w:w="60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4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4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60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4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44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</w:t>
            </w:r>
          </w:p>
        </w:tc>
        <w:tc>
          <w:tcPr>
            <w:tcW w:w="60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4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44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60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24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4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60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4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780"/>
        </w:trPr>
        <w:tc>
          <w:tcPr>
            <w:tcW w:w="37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60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4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UE does not support </w:t>
            </w:r>
            <w:r w:rsidR="00D63FB4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780"/>
        </w:trPr>
        <w:tc>
          <w:tcPr>
            <w:tcW w:w="37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4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60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24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780"/>
        </w:trPr>
        <w:tc>
          <w:tcPr>
            <w:tcW w:w="371" w:type="pct"/>
            <w:gridSpan w:val="2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47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SCell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</w:tc>
        <w:tc>
          <w:tcPr>
            <w:tcW w:w="60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Support </w:t>
            </w:r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SCell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  <w:p w:rsidR="00924876" w:rsidRPr="00A2545F" w:rsidRDefault="00924876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41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Not support </w:t>
            </w:r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SCell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</w:t>
            </w:r>
          </w:p>
        </w:tc>
        <w:tc>
          <w:tcPr>
            <w:tcW w:w="233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86" w:type="pct"/>
            <w:shd w:val="clear" w:color="auto" w:fill="auto"/>
            <w:hideMark/>
          </w:tcPr>
          <w:p w:rsidR="00C87E38" w:rsidRPr="00A2545F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</w:tcPr>
          <w:p w:rsidR="00C87E38" w:rsidRPr="00A2545F" w:rsidRDefault="000D076E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Component 1) Whether or not UE is able to use SS/PBCH block from other </w:t>
            </w:r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Cells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time/frequency synchronization of </w:t>
            </w:r>
            <w:r w:rsidR="00BA79EB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SCell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</w:tc>
        <w:tc>
          <w:tcPr>
            <w:tcW w:w="266" w:type="pct"/>
            <w:shd w:val="clear" w:color="000000" w:fill="FFFFFF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A2545F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  <w:hideMark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2. MIMO</w:t>
            </w: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2 -1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PDSCH reception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>note: for both slot based and non-slot based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Data RE mapping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Single layer transmission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capability signaling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PDSCH beam switching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Time duration (definition follows section 5.1.5 in TS 38.214) to determine and apply spatial QCL information for corresponding PDSCH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reception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Note: candidate value will be decided after feature is completed. (note: this may not needed)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Type-3 </w:t>
            </w: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t>Only apply to FR2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 w:rsidR="00CE522E" w:rsidRPr="00A2545F" w:rsidRDefault="00CE522E" w:rsidP="00CE522E">
            <w:pPr>
              <w:rPr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Possible candidate values: [</w:t>
            </w:r>
            <w:r w:rsidRPr="00A2545F">
              <w:rPr>
                <w:highlight w:val="yellow"/>
              </w:rPr>
              <w:t>14, 28</w:t>
            </w:r>
            <w:r w:rsidRPr="00A2545F">
              <w:rPr>
                <w:rFonts w:ascii="SimSun" w:eastAsia="SimSun" w:hAnsi="SimSun"/>
                <w:highlight w:val="yellow"/>
                <w:lang w:eastAsia="zh-CN"/>
              </w:rPr>
              <w:t>]</w:t>
            </w:r>
            <w:r w:rsidRPr="00A2545F">
              <w:rPr>
                <w:highlight w:val="yellow"/>
              </w:rPr>
              <w:t xml:space="preserve"> or [12, 26] depending on how to count the starting symbols</w:t>
            </w:r>
          </w:p>
          <w:p w:rsidR="00CE522E" w:rsidRPr="00A2545F" w:rsidRDefault="00CE522E" w:rsidP="00CE522E">
            <w:r w:rsidRPr="00EB58BB">
              <w:lastRenderedPageBreak/>
              <w:t xml:space="preserve">Note: if only one value is selected, then no capability is needed.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PDSCH MIMO layers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Maximal number of MIMO layers, candidate values: [1,2,4,8] 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TCI states for PDSCH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number of active TCI states per CC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2. maximum number of configured TCI states, 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1 </w:t>
            </w: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Candidate values for Component-1: : [1, 2, 4, 8 ]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candidate values for Component-2: [4, 8, 16, 32, 64]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downlink DMRS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for scheduling type A 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1 symbol FL DMRS without additional symbol(s) 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2. Support 1 symbol FL DMRS and 1 additional DMRS symbol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>3. Support 1 symbol FL DMRS and 2 additional DMRS symbols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for at least one port. 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 w:rsidP="00EB58BB">
            <w:pPr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2-6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downlink DMRS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for scheduling type B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without additional symbol(s)</w:t>
            </w:r>
          </w:p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2-6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1+2 DMRS 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with UE capability signaling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2-7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2 symbols FL-DMRS</w:t>
            </w:r>
          </w:p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Further decide whether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2-7 and 2-8 can be jointly signaled.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2-8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2-9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1+3 DMRS symbols(downlink)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2-10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 Support DMRS type (downlink)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DMRS [type 1, type 2 ]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At least one of the type is mandatory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2-11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Downlink PRB bundling (downlink)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dynamic PRB bundling indication via DCI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Support of semi-static PRB bundling--mandatory 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2-1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PUSCH transmission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Data RE mapping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Single layer (single Tx) transmission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PUSCH transmission coherence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Transmission coherence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Candidate values: [non-coherent, partial-non-coherent, full-coherent]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2-14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Codebook based PUSCH MIMO transmission 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Supported codebook based PUSCH MIMO with maximal number of supported layers</w:t>
            </w:r>
          </w:p>
        </w:tc>
        <w:tc>
          <w:tcPr>
            <w:tcW w:w="259" w:type="pct"/>
            <w:shd w:val="clear" w:color="auto" w:fill="auto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2-13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At least 1 layer is mandatory.</w:t>
            </w:r>
          </w:p>
          <w:p w:rsidR="00CE522E" w:rsidRPr="00A2545F" w:rsidDel="00E939FC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Candidate value: [2, 4]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2-15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non-codebook based PUSCH transmission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Maximal number of supported layers (non-reciprocity based non-codebook transmission scheme):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[FFS: whether the above apply for “reciprocity based”]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Component-1 candidate values: [1, 2, 4]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2-15a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Reciprocity based PUSCH transmission 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spacing w:after="240"/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Support reciprocity based PUSCH precoding 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2-12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Basic DMRS (uplink)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Note: for both slot based and non-slot based  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without additional symbol(s)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2. Support 1 symbol FL DMRS and 1 additional DMRS symbols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3. Support 1 symbol FL DMRS and 2 additional DMRS symbols 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2-17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 Support DMRS type (uplink)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DMRS [type 1, type 2 ]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2-16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At least one of the type is mandatory. RAN1 will further discuss which type or both types are mandatory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2-18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2 symbols FL-DMRS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decide whether component-1 and 2 will be separate FG or not.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2-18a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Del="00794369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Further decide whether 2-18 and 2-18a can be jointly signaled 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2-19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1+3 uplink DMRS symbols(uplink)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2-16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2-20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correspondence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Beam correspondence 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Mandatory at least for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FR2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2-21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Periodic beam management report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report on Short-PUCCH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Support report on Long-PUCCH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at least for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FR2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2-22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Aperiodic beam management report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report on PUSCH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Mandatory at least for FR2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2-23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Semi-persistent beam management report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report on S-PUCCH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Support report on L-PUCCH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Optional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The max number of SSB/CSI-RS (1Tx) resources (sum of aperiodic/periodic/semi-persistent) to measure L1-RSRP within a slot shall not exceed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 xml:space="preserve">B_1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2. The max number of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SSB/CSI-RS (2Tx) resources (sum of aperiodic/periodic/semi-persistent) to measure L1-RSRP within a slot shall not exceed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 xml:space="preserve">B_2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br/>
              <w:t>3. Supported density of CSI-RS [1 only, 3 only, both 1 and 3]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2-21, 2-22 or 2-23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M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B_1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=8 SSB/CSI-RS resources is mandatory for at least for &gt;6Ghz bands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M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>B_2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=8 SSB/CSI-RS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resources is mandatory for at least for &gt;6Ghz bands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At least density of CSI-RS =3 is mandatory at least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for FR2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2-25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reporting timing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The number of symbols between the last symbol of SSB/CSI-RS and the first symbol of the transmission channel containing beam report is at least R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B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discussion on the unit of R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B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 1: [14,28,42 (symbols)]  --- 28 is mandatory at least for &gt; 6GHz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Alt2: Same as minimum CSI acquisition time? (Z1,Z2,Z3,Z4) for different SCS.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2-26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Receiving beam selection 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Rx beam switching procedure using CSI-RS resource repetition "ON"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2. Support number of Rx beams: [1, 2, 3, 4, 5, 6, 7, 8]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Support Rx beam switching is mandatory for bands at least &gt; 6GHz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2-27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Beam switching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20"/>
                      <w:szCs w:val="20"/>
                    </w:rPr>
                    <m:t>B_Total</m:t>
                  </m:r>
                </m:sub>
              </m:sSub>
            </m:oMath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Several possible candidate values [4, 7, 14] for further discussion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If only one value is selected, this FG is not needed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2-28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A-CSI-RS beam switching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timing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Minimum time between the DCI triggering of AP-CSI-RS and aperiodic CSI-RS transmission shall be at least KB symbols. (Symbols measured from last symbol containing the indication to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first symbol of CSI-RS).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discussion on the unit of KB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(in absolute time or number of symbols using data numerology)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2-27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Candidate values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[14, 26, 28, 42] </w:t>
            </w: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2-29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Beam group reporting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of beam group RSRP reporting for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group of 2 beams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2-24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2-30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Uplink beam management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 Support of SRS based beam management and SRI indication for uplink 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2-31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Beam failure recovery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Maximal number of CSI-RS resources configured for monitoring PDCCH quality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Maximal number of different SSBs for monitoring PDCCH quality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Component-1 candidate: [from 1 to 8]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Component-2 candidate: [from 1 to 8]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At least 4 CSI-RS and 4 SSBs are mandatory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for FR2</w:t>
            </w: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2-32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CSI feedback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2Tx codebook for FR1 and FR2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4Tx codebook for FR1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4. 8Tx codebook for FR1 when configured as wideband CSI report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5. p-CSI on Short-PUCCH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6. p-CSI on Long-PUCCH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2-33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Del="0031754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CSI-RS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and CSI-IM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reception for CSI feedback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Supported max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# of NZP-CSI-RS resources per CC,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Supported max # of ports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across all NZP-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CSI-RS resources per CC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3. Supported max # of CSI-IM resources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4. Supported max # of resource, including NZP-CSI-RS, ZP-CSI-RS and CSI-IM, per OFDM symbol </w:t>
            </w:r>
          </w:p>
          <w:p w:rsidR="00CE522E" w:rsidRPr="00EB58BB" w:rsidDel="00B21D8A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2-32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Component-1 candidate values: [from 1 to 32]</w:t>
            </w:r>
            <w:r w:rsidRPr="00A2545F" w:rsidDel="00560E9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Del="0031754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candidate values: ,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further down-select between: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Alt.1: [from 4 to 64], Alt.2: [from 4 to 256]. </w:t>
            </w: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2-34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NZP-CSI-RS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based interference measurement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Del="00712B88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Support NZP-CSI-RS based interference measurement  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CSI report framework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Maximum number of periodic CSI report setting per CC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Maximum number of aperiodic CSI report setting per CC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Maximum number of semi-persistent CSI report setting per CC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. Minimum duration Z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k,l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(in symbols)for processing a CSI, k is level of CSI latency class, l is the index of SCS, l=1,2,3,4 corresponding to 15,30,60,120 kHz SCS.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5. UE can process X CSI report(s) simultaneously.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(FFS if X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needs to be defined as per latency class or per codebook type or neither)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FFS: candidate values: [from 5 to 32]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FFS: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whether X applies to A-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lastRenderedPageBreak/>
              <w:t>CSI only or all CSI types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2-34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Component-1 candidate values: [1, 2, 3, 4]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Component-2 candidate values [1, 2, 3, 4]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Component-3 candidate values: [0, 1, 2, 3, 4]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Component-4 candidate value Z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  <w:vertAlign w:val="subscript"/>
              </w:rPr>
              <w:t>k,l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: FFS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2-36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1. Max # of Tx ports,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on whether this ports number needs to be jointly defi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ned with # of CSI-RS resources/CSI Reports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Supported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Codebook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Mode(s)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Component-1 candidate values: candidate values [4, 8, 12, 16, 24, 32]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down-select between: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Alt.1 Mode-1 as mandatory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Alt.2: Both Mode-1 and Mode-2 are mandatory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2-37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 Semi-open loop CSI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 Semi-open loop CSI report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2-38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without PMI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without PMI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2-39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 CRI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CSI report with CRI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2-40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I multi-panel codebook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 # of Tx ports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on whether this ports number needs to be jointly defined with # of CSI-RS resources/CSI Reports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Supported Codebook Mode(s):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3. FFS whether parameter Ng need to be signaled as capability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2-35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Component-1 candidate values [4, 8, 12, 16, 24, 32]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Component-2 candidate values: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down-select between: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Alt.1 Mode-1 only as mandatory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Alt.2: Both Mode-1 and Mode-2 are mandatory</w:t>
            </w: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gridAfter w:val="15"/>
          <w:wAfter w:w="4714" w:type="pct"/>
          <w:trHeight w:val="525"/>
        </w:trPr>
        <w:tc>
          <w:tcPr>
            <w:tcW w:w="286" w:type="pct"/>
            <w:shd w:val="clear" w:color="auto" w:fill="auto"/>
          </w:tcPr>
          <w:p w:rsidR="00CE522E" w:rsidRPr="00A2545F" w:rsidDel="00C60F39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2-41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Type II codebook 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1. Max # of Tx ports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on whether this ports number needs to be jointly defined with # of CSI-RS resources/CSI Reports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Parameter “L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x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” (number of beams) in codebook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generation, where x is index of Tx ports, corresponding to [4,8,12,16,24,32] ports.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3. Support amplitude scaling type 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4.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Support amplitude subset restriction level [no restriction, subset restriction]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5. Support bit allocation for amplitude scaling and phase [equal, unequal, both]</w:t>
            </w:r>
            <w:r w:rsidRPr="00EB58BB" w:rsidDel="007613BA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FFS to have one FG or multiple FG on above components.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, candidate values [4, 8, 12, 16, 24, 32]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Component-2, candidate values FFS</w:t>
            </w:r>
          </w:p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Component-3,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candidate values: [wideband, wideband/subband]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2-42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 Type II periodic feedback on long PUCCH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1.Support type II periodic feedback part-1 on long PUCCH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2-43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II codebook with port selection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1. Number of Tx (4, 8, 12, 16, 24, 32) with parameters (L) 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br/>
              <w:t>2. Support amplitude scaling type [wideband, subband]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Optional</w:t>
            </w: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2-44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DL PTRS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Support 1 port of PTRS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is mandatory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at least on FR2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green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Mandatory without UE capability signaling </w:t>
            </w: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2-45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Downlink PTRS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Supported 2 ports of PTRS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2-44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2-46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Downlink PTRS density recommendation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Preferred threshold set for determine PTRS density,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candidate value range is the same as that of downlink PTRS RRC configuration.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2-44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2-47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UL PTRS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Support 1 port of PTRS is mandatory at least on FR2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2-48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Uplink PTRS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Supported 2 ports of PTRS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2-47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2-49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Uplink PTRS density recommendation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bookmarkStart w:id="1" w:name="_GoBack"/>
            <w:bookmarkEnd w:id="1"/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Preferred threshold set for determine PTRS density, candidate value range is the same as that of uplink PTRS RRC configuration.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2-47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gridAfter w:val="15"/>
          <w:wAfter w:w="4714" w:type="pct"/>
          <w:trHeight w:val="525"/>
        </w:trPr>
        <w:tc>
          <w:tcPr>
            <w:tcW w:w="286" w:type="pct"/>
            <w:shd w:val="clear" w:color="auto" w:fill="auto"/>
          </w:tcPr>
          <w:p w:rsidR="00CE522E" w:rsidRPr="00A2545F" w:rsidDel="0048729D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2-50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TRS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of TRS (mandatory)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2. All the periodicity are supported. 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 signaling</w:t>
            </w: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2-51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TRS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b/>
                <w:i/>
                <w:lang w:eastAsia="ko-KR"/>
              </w:rPr>
              <w:t>(CSI-RS for tracking</w:t>
            </w:r>
            <w:r w:rsidRPr="00A2545F">
              <w:rPr>
                <w:b/>
                <w:i/>
                <w:lang w:eastAsia="ko-KR"/>
              </w:rPr>
              <w:t>)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TRS BW, candidate values: [BWP, min(50,BWP) and both]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TRS burst length (X), candidate values [1,2]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3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. Max # of TRS resource UE is able to track simultaneously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4. Max # of TRS resources configured to UE (subject to spec support)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 2-50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2-52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Basic SRS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Support 1 port SRS transmission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2. Support periodic/aperiodic SRS transmission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3. Support SRS Frequency intra/inter-slot hopping within BWP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4. At least one SRS resource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Mandatory without UE capability</w:t>
            </w: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SRS resources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Maximum number of aperiodic SRS resources (configured to UE) per CC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2. Maximum number of aperiodic SRS resources (configured to UE) per CC per slot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3. Maximum number of periodic SRS resources (configured to UE) per CC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4. Maximum number of periodic SRS resources (configured to UE) per CC per slot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5. Maximum number of 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semi-persistent SRS resources (configured to UE) per CC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6. Maximum number of semi-persistent SRS resources (configured to UE) per CC per slot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7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. Maximum number of SRS port per resource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2-52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Component-1: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candidate value: [from 1 to 16]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Component-2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candidate value: [1,2,3,4,6]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Component-3: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candidate value: [from 1 to 16]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Component-4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candidate value: [1,2,3,4,6]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Component-5: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candidate value: [from 1 to 16]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Component-6 </w:t>
            </w:r>
            <w:r w:rsidRPr="00A2545F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candidate value: [1,2,3,4,6]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Component-7 candidate values: [2, 4]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2-54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SRS transmission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1. Minimum time interval, N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 in unit of symbol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EB58BB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between DCI triggering and A-SRS transmission, candidate value range is the same as that of N</w:t>
            </w:r>
            <w:r w:rsidRPr="00EB58BB">
              <w:rPr>
                <w:rFonts w:ascii="Arial" w:eastAsia="Times New Roman" w:hAnsi="Arial" w:cs="Arial"/>
                <w:sz w:val="20"/>
                <w:szCs w:val="20"/>
                <w:vertAlign w:val="subscript"/>
              </w:rPr>
              <w:t>2</w:t>
            </w: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  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 xml:space="preserve">2. Maximum number of simultaneous transmitted SRS resources at one symbol, 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rPr>
                <w:rFonts w:ascii="Arial" w:eastAsia="Times New Roman" w:hAnsi="Arial" w:cs="Arial"/>
                <w:sz w:val="20"/>
                <w:szCs w:val="20"/>
                <w:highlight w:val="yellow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  <w:highlight w:val="yellow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2-55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Del="00C67F42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>SRS Tx switch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 xml:space="preserve">1. Support SRS Tx port switch, </w:t>
            </w:r>
            <w:r w:rsidRPr="00A2545F">
              <w:rPr>
                <w:rFonts w:ascii="Calibri" w:eastAsia="Times New Roman" w:hAnsi="Calibri" w:cs="Times New Roman"/>
              </w:rPr>
              <w:br/>
            </w:r>
            <w:r w:rsidRPr="00EB58BB">
              <w:rPr>
                <w:rFonts w:ascii="Calibri" w:eastAsia="Times New Roman" w:hAnsi="Calibri" w:cs="Times New Roman"/>
                <w:highlight w:val="yellow"/>
              </w:rPr>
              <w:t>2. Report whether the uplink TX switching impact to downlink receiving</w:t>
            </w:r>
            <w:r w:rsidRPr="00A2545F">
              <w:rPr>
                <w:rFonts w:ascii="Calibri" w:eastAsia="Times New Roman" w:hAnsi="Calibri" w:cs="Times New Roman"/>
                <w:highlight w:val="yellow"/>
              </w:rPr>
              <w:t xml:space="preserve"> in a band</w:t>
            </w:r>
            <w:r w:rsidRPr="00EB58BB">
              <w:rPr>
                <w:rFonts w:ascii="Calibri" w:eastAsia="Times New Roman" w:hAnsi="Calibri" w:cs="Times New Roman"/>
                <w:highlight w:val="yellow"/>
              </w:rPr>
              <w:t>, candidate value [yes, no]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Component-1 is a list of TRx  pairs, candidates are [</w:t>
            </w:r>
            <w:r w:rsidRPr="00A2545F">
              <w:rPr>
                <w:rFonts w:ascii="Calibri" w:eastAsia="Times New Roman" w:hAnsi="Calibri" w:cs="Times New Roman"/>
              </w:rPr>
              <w:t>1T2R, 1T4R, 2T4R]</w:t>
            </w: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2-56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Del="00C67F42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</w:rPr>
              <w:t>SRS carrier switch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2-53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EB58BB">
            <w:pPr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Times New Roman" w:hAnsi="Arial" w:cs="Arial"/>
                <w:sz w:val="20"/>
                <w:szCs w:val="20"/>
              </w:rPr>
              <w:t>RAN1/4</w:t>
            </w:r>
          </w:p>
        </w:tc>
        <w:tc>
          <w:tcPr>
            <w:tcW w:w="457" w:type="pct"/>
            <w:shd w:val="clear" w:color="auto" w:fill="auto"/>
            <w:vAlign w:val="center"/>
          </w:tcPr>
          <w:p w:rsidR="00CE522E" w:rsidRPr="00A2545F" w:rsidRDefault="00CE522E" w:rsidP="00CE522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A2545F">
              <w:rPr>
                <w:rFonts w:ascii="Calibri" w:eastAsia="Times New Roman" w:hAnsi="Calibri" w:cs="Times New Roman"/>
                <w:highlight w:val="yellow"/>
              </w:rPr>
              <w:t>candidate values: []</w:t>
            </w:r>
          </w:p>
        </w:tc>
        <w:tc>
          <w:tcPr>
            <w:tcW w:w="208" w:type="pct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61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[or CORESET size]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- Single TCI state for a CORESET configuration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unicast PDCCH, monitoring occasion is within the first 3 OFDM symbols of a slot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PDCCH scheduling RMSI</w:t>
            </w:r>
            <w:r w:rsidR="00B90243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/OSI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/RAR/paging, monitoring occasion is any OFDM symbol(s) of a slot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78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PDCCH monitoring following Case 1-2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unicast PDCCH, monitoring occasion is within a single span of 3 OFDM symbols within a slot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Number of PDCCH blind decodes per slot with a given SCS follows Case 1-2 table for 15kHz SCS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78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in addition to CORESET0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92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78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For unicast PDCCH, monitoring occasion is any OFDM symbol(s) of a slot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B90243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[Yes]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EB58BB" w:rsidRDefault="00B90243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RAN1 will discuss the definition of this feature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882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SFI monitoring and dynamic UL/DL determination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205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PUCCH</w:t>
            </w:r>
            <w:r w:rsidR="009C6545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format 0 over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9C6545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  <w:r w:rsidR="009C6545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 OFDM symbols once per slot with FH for FR1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PUCCH format 0 over [1]-2 OFDM symbols once per slot without FH for FR23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PUCCH format 1 over [4] – 14 OFDM symbols once per slot with frequency-hopping for FR1</w:t>
            </w:r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PUCCH format 1 over [4] – 14 OFDM symbols once per slot without frequency-hopping for FR2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One SR configuration with the periodicity of integer multiple of a slot</w:t>
            </w:r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HARQ-ACK transmission once per slot with its resource/timing determined by using the DCI</w:t>
            </w:r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Multiplexing of SR and HARQ-ACK on a PUCCH</w:t>
            </w:r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HARQ-ACK piggyback on PUSCH</w:t>
            </w:r>
          </w:p>
          <w:p w:rsidR="00CE522E" w:rsidRPr="00A2545F" w:rsidRDefault="002233C5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9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Semi-static beta-offset configuration for HARQ-ACK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78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[PUCCH format 0/2 once per slot for HARQ-ACK, and/or PUCCH format 0 once per slot for SR and/or PUCCH format 2 once per slot for CSI over two consecutive OFDM symbols]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BB25C8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78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2 over 1 – 2 OFDM symbols once per slot  with FH for FR1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2233C5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6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3 over 4 – 14 OFDM symbols once per slot  with FH for FR1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6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format 4 over 4 – 14 OFDM symbols once per slot with FH for FR1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without FH for FR2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6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formats 0 and 2 for FR1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6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 for FR1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24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Frequency hopping for PUCCH formats 0 and 2 for FR2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24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Frequency hopping for PUCCH format 1, 3, and 4 for FR2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27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 or Mandatory without capability signaling]</w:t>
            </w: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24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 or Mandatory without capability signaling]</w:t>
            </w: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8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27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PUCCH transmission carrying P-CSI reporting (or piggybacked on a PUSCH)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2233C5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47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PUCCH transmission carrying SP-CSI reporting (or piggybacked on a PUSCH)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2233C5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="00CE522E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447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PUSCH transmission carrying SP-CSI reporting 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47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PUSCH transmission carrying A-CSI reporting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More than one CSI reporting on one channel once per slot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19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219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PUCCH transmissions per slot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CE522E" w:rsidRPr="00EB58BB" w:rsidRDefault="00CE522E" w:rsidP="00EB58BB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 1, 2, 4, 8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  <w:r w:rsidR="00A2545F"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28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 xml:space="preserve">- [2 – 14] OFDM symbols for PDSCH [1-14] OFDM symbols for PUSCH once per slot 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CE522E" w:rsidRPr="00A2545F" w:rsidRDefault="00CE522E" w:rsidP="00CE522E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PDSCH/PUSCH mapping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[type A and type B]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DL/UL HARQ processes of up to 16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[6) Semi-static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/dynamic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UL/DL assignment by UE-common higher-layer configuration]</w:t>
            </w:r>
          </w:p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Intra-slot frequency-hopping for PUSCH [for Msg. 3]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8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5-5</w:t>
            </w:r>
          </w:p>
        </w:tc>
        <w:tc>
          <w:tcPr>
            <w:tcW w:w="447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Advanced UE processing time for N1 and N2 for PDSCH mapping type A (Capability #2)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5-6</w:t>
            </w:r>
          </w:p>
        </w:tc>
        <w:tc>
          <w:tcPr>
            <w:tcW w:w="447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UE processing time for N1 and N2 for PDSCH mapping type B 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5-8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PUSCH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except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fo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r Msg. 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]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447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More than one PDSCHs per slot for different TBs [in TDM manner FDM?]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03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447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More than one PUSCHs per slot for different TBs [in TDM manner FDM?]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03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5-13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1 configured PUSCH repetitions within a slot 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5-15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03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5-14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PUSCH repetitions within a slot 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5-16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5-15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14F22">
        <w:trPr>
          <w:trHeight w:val="461"/>
        </w:trPr>
        <w:tc>
          <w:tcPr>
            <w:tcW w:w="371" w:type="pct"/>
            <w:gridSpan w:val="2"/>
            <w:shd w:val="clear" w:color="auto" w:fill="auto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47" w:type="pct"/>
            <w:shd w:val="clear" w:color="auto" w:fill="auto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[PUSCH repetitions within a slot]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14F22" w:rsidRPr="00A2545F" w:rsidRDefault="00C14F22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14F22" w:rsidRPr="00A2545F" w:rsidRDefault="00C14F22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5-16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5-17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5-18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5-19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5-20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5-21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5-18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5-22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5-23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5-24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5-25</w:t>
            </w:r>
          </w:p>
        </w:tc>
        <w:tc>
          <w:tcPr>
            <w:tcW w:w="447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A2545F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1365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5-26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4]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A2545F" w:rsidRPr="00A2545F" w:rsidTr="00CE522E">
        <w:trPr>
          <w:trHeight w:val="930"/>
        </w:trPr>
        <w:tc>
          <w:tcPr>
            <w:tcW w:w="371" w:type="pct"/>
            <w:gridSpan w:val="2"/>
            <w:shd w:val="clear" w:color="auto" w:fill="auto"/>
          </w:tcPr>
          <w:p w:rsidR="00CE522E" w:rsidRPr="00A2545F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CE522E" w:rsidRPr="00A2545F" w:rsidRDefault="004946A7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5-27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4946A7" w:rsidRPr="00EB58BB" w:rsidRDefault="004946A7" w:rsidP="004946A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[DM-RS bundling across slots</w:t>
            </w:r>
          </w:p>
          <w:p w:rsidR="00CE522E" w:rsidRPr="00EB58BB" w:rsidRDefault="004946A7" w:rsidP="004946A7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(1, 2, 4) slot repetition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</w:t>
            </w:r>
            <w:r w:rsidR="00B90243"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for DL/UL?)]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E522E" w:rsidRPr="00EB58BB" w:rsidRDefault="00CE522E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</w:tcPr>
          <w:p w:rsidR="00CE522E" w:rsidRPr="00EB58BB" w:rsidRDefault="00CE522E" w:rsidP="00CE522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1362"/>
        </w:trPr>
        <w:tc>
          <w:tcPr>
            <w:tcW w:w="371" w:type="pct"/>
            <w:gridSpan w:val="2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6. CA/DC, BWP, SUL</w:t>
            </w:r>
          </w:p>
        </w:tc>
        <w:tc>
          <w:tcPr>
            <w:tcW w:w="169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RRC reconfiguration of any parameters related to BWP</w:t>
            </w:r>
          </w:p>
        </w:tc>
        <w:tc>
          <w:tcPr>
            <w:tcW w:w="259" w:type="pct"/>
            <w:shd w:val="clear" w:color="auto" w:fill="auto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6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 for at least BWPs which is the same as the set of specified channel BW</w:t>
            </w:r>
          </w:p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6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08" w:type="pct"/>
            <w:shd w:val="clear" w:color="auto" w:fill="auto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EB58BB" w:rsidRPr="00A2545F" w:rsidTr="00CE522E">
        <w:trPr>
          <w:trHeight w:val="1362"/>
        </w:trPr>
        <w:tc>
          <w:tcPr>
            <w:tcW w:w="371" w:type="pct"/>
            <w:gridSpan w:val="2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A BWP adaptation with same numerology]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</w:tc>
        <w:tc>
          <w:tcPr>
            <w:tcW w:w="259" w:type="pct"/>
            <w:shd w:val="clear" w:color="auto" w:fill="auto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6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08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EB58BB" w:rsidRPr="00A2545F" w:rsidTr="00CE522E">
        <w:trPr>
          <w:trHeight w:val="1362"/>
        </w:trPr>
        <w:tc>
          <w:tcPr>
            <w:tcW w:w="371" w:type="pct"/>
            <w:gridSpan w:val="2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B] BWP adaptation with same numerology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6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08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EB58BB" w:rsidRPr="00A2545F" w:rsidTr="00CE522E">
        <w:trPr>
          <w:trHeight w:val="1362"/>
        </w:trPr>
        <w:tc>
          <w:tcPr>
            <w:tcW w:w="371" w:type="pct"/>
            <w:gridSpan w:val="2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2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2"/>
          </w:p>
        </w:tc>
        <w:tc>
          <w:tcPr>
            <w:tcW w:w="603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</w:tc>
        <w:tc>
          <w:tcPr>
            <w:tcW w:w="259" w:type="pct"/>
            <w:shd w:val="clear" w:color="auto" w:fill="auto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33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86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08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EB58BB" w:rsidRPr="00A2545F" w:rsidTr="00CE522E">
        <w:trPr>
          <w:trHeight w:val="825"/>
        </w:trPr>
        <w:tc>
          <w:tcPr>
            <w:tcW w:w="371" w:type="pct"/>
            <w:gridSpan w:val="2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5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825"/>
        </w:trPr>
        <w:tc>
          <w:tcPr>
            <w:tcW w:w="371" w:type="pct"/>
            <w:gridSpan w:val="2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[at a given time]</w:t>
            </w: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5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Same numerology across carriers for data/control channel 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time]</w:t>
            </w:r>
          </w:p>
        </w:tc>
        <w:tc>
          <w:tcPr>
            <w:tcW w:w="25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 on SCell is not possible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2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auto" w:fill="auto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Different numerologies across carriers within the same PUCCH group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1) Same numerology between DL and UL per carrier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[at a given time]</w:t>
            </w:r>
          </w:p>
        </w:tc>
        <w:tc>
          <w:tcPr>
            <w:tcW w:w="259" w:type="pct"/>
            <w:shd w:val="clear" w:color="auto" w:fill="auto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510"/>
        </w:trPr>
        <w:tc>
          <w:tcPr>
            <w:tcW w:w="371" w:type="pct"/>
            <w:gridSpan w:val="2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59" w:type="pct"/>
            <w:shd w:val="clear" w:color="auto" w:fill="auto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510"/>
        </w:trPr>
        <w:tc>
          <w:tcPr>
            <w:tcW w:w="371" w:type="pct"/>
            <w:gridSpan w:val="2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5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1290"/>
        </w:trPr>
        <w:tc>
          <w:tcPr>
            <w:tcW w:w="371" w:type="pct"/>
            <w:gridSpan w:val="2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Delete [1) Case 1: DL-reference UL/DL configuration defined for LTE-FDD-SCell in LTE-TDD-FDD CA with LTE-TDD-PCell]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[2) Case 2: Release 15 LTE-FDD HARQ timing]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UL offset for Case 1 based HARQ feedback]</w:t>
            </w:r>
          </w:p>
        </w:tc>
        <w:tc>
          <w:tcPr>
            <w:tcW w:w="25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1035"/>
        </w:trPr>
        <w:tc>
          <w:tcPr>
            <w:tcW w:w="371" w:type="pct"/>
            <w:gridSpan w:val="2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5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B58BB" w:rsidRPr="00EB58BB" w:rsidRDefault="00EB58BB" w:rsidP="00EB58BB">
            <w:pPr>
              <w:rPr>
                <w:rFonts w:ascii="Arial" w:eastAsia="ＭＳ Ｐゴシック" w:hAnsi="Arial" w:cs="Arial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4]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2 Single Tx UL LTE-NR DC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2: Release 15 LTE-FDD HARQ timing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59" w:type="pct"/>
            <w:shd w:val="clear" w:color="auto" w:fill="auto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xx]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6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270"/>
        </w:trPr>
        <w:tc>
          <w:tcPr>
            <w:tcW w:w="371" w:type="pct"/>
            <w:gridSpan w:val="2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5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2700"/>
        </w:trPr>
        <w:tc>
          <w:tcPr>
            <w:tcW w:w="371" w:type="pct"/>
            <w:gridSpan w:val="2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t>Initial access and RRC connected operation on SUL carrier (incl 7.5kHz configurable shift)</w:t>
            </w:r>
            <w:r w:rsidRPr="00EB58BB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EB58BB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EB58BB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</w:r>
          </w:p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[2)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numerology]</w:t>
            </w:r>
          </w:p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[3]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switch]</w:t>
            </w:r>
            <w:r w:rsidRPr="00A2545F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5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Calibri" w:eastAsia="ＭＳ Ｐゴシック" w:hAnsi="Calibri" w:cs="Arial"/>
                <w:strike/>
                <w:kern w:val="0"/>
                <w:sz w:val="18"/>
                <w:szCs w:val="18"/>
              </w:rPr>
              <w:t>The UE will not be able to access or operate on a SUL carrier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2 or 4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1020"/>
        </w:trPr>
        <w:tc>
          <w:tcPr>
            <w:tcW w:w="371" w:type="pct"/>
            <w:gridSpan w:val="2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numerology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59" w:type="pct"/>
            <w:shd w:val="clear" w:color="auto" w:fill="auto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?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 or 4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86" w:type="pct"/>
            <w:shd w:val="clear" w:color="auto" w:fill="auto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1020"/>
        </w:trPr>
        <w:tc>
          <w:tcPr>
            <w:tcW w:w="371" w:type="pct"/>
            <w:gridSpan w:val="2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59" w:type="pct"/>
            <w:shd w:val="clear" w:color="auto" w:fill="auto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?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 or 4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86" w:type="pct"/>
            <w:shd w:val="clear" w:color="auto" w:fill="auto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EB58BB" w:rsidRPr="00A2545F" w:rsidTr="00EB58BB">
        <w:trPr>
          <w:trHeight w:val="1020"/>
        </w:trPr>
        <w:tc>
          <w:tcPr>
            <w:tcW w:w="371" w:type="pct"/>
            <w:gridSpan w:val="2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[Simultaneous transmission of SRS on an UL carrier and PUSCH/PUCCH/SRS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on the other UL carrier]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EB58BB" w:rsidRPr="00A2545F" w:rsidTr="00EB58BB">
        <w:trPr>
          <w:trHeight w:val="1020"/>
        </w:trPr>
        <w:tc>
          <w:tcPr>
            <w:tcW w:w="371" w:type="pct"/>
            <w:gridSpan w:val="2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6" w:type="pct"/>
            <w:shd w:val="clear" w:color="auto" w:fill="auto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EB58BB" w:rsidRPr="00A2545F" w:rsidTr="00EB58BB">
        <w:trPr>
          <w:trHeight w:val="1020"/>
        </w:trPr>
        <w:tc>
          <w:tcPr>
            <w:tcW w:w="371" w:type="pct"/>
            <w:gridSpan w:val="2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hAnsi="Arial" w:cs="Arial"/>
                <w:sz w:val="20"/>
                <w:szCs w:val="20"/>
                <w:highlight w:val="yellow"/>
              </w:rPr>
              <w:t>[DL search space sharing for CA]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EB58BB" w:rsidRPr="00A2545F" w:rsidTr="00EB58BB">
        <w:trPr>
          <w:trHeight w:val="1020"/>
        </w:trPr>
        <w:tc>
          <w:tcPr>
            <w:tcW w:w="371" w:type="pct"/>
            <w:gridSpan w:val="2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hAnsi="Arial" w:cs="Arial"/>
                <w:sz w:val="20"/>
                <w:szCs w:val="20"/>
                <w:highlight w:val="yellow"/>
              </w:rPr>
              <w:t>[UL search space sharing for CA]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1290"/>
        </w:trPr>
        <w:tc>
          <w:tcPr>
            <w:tcW w:w="371" w:type="pct"/>
            <w:gridSpan w:val="2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6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5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1763"/>
        </w:trPr>
        <w:tc>
          <w:tcPr>
            <w:tcW w:w="371" w:type="pct"/>
            <w:gridSpan w:val="2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1411"/>
        </w:trPr>
        <w:tc>
          <w:tcPr>
            <w:tcW w:w="371" w:type="pct"/>
            <w:gridSpan w:val="2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</w:tcPr>
          <w:p w:rsidR="00EB58BB" w:rsidRPr="00A2545F" w:rsidDel="00D826F3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603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41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[Yes]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[Yes]</w:t>
            </w:r>
          </w:p>
        </w:tc>
        <w:tc>
          <w:tcPr>
            <w:tcW w:w="235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08" w:type="pct"/>
            <w:shd w:val="clear" w:color="auto" w:fill="auto"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2565"/>
        </w:trPr>
        <w:tc>
          <w:tcPr>
            <w:tcW w:w="371" w:type="pct"/>
            <w:gridSpan w:val="2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510"/>
        </w:trPr>
        <w:tc>
          <w:tcPr>
            <w:tcW w:w="371" w:type="pct"/>
            <w:gridSpan w:val="2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510"/>
        </w:trPr>
        <w:tc>
          <w:tcPr>
            <w:tcW w:w="371" w:type="pct"/>
            <w:gridSpan w:val="2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510"/>
        </w:trPr>
        <w:tc>
          <w:tcPr>
            <w:tcW w:w="371" w:type="pct"/>
            <w:gridSpan w:val="2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270"/>
        </w:trPr>
        <w:tc>
          <w:tcPr>
            <w:tcW w:w="371" w:type="pct"/>
            <w:gridSpan w:val="2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510"/>
        </w:trPr>
        <w:tc>
          <w:tcPr>
            <w:tcW w:w="371" w:type="pct"/>
            <w:gridSpan w:val="2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[Type 3 or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 need 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[Type 3 or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B58BB" w:rsidRPr="00A2545F" w:rsidTr="00CE522E">
        <w:trPr>
          <w:trHeight w:val="525"/>
        </w:trPr>
        <w:tc>
          <w:tcPr>
            <w:tcW w:w="371" w:type="pct"/>
            <w:gridSpan w:val="2"/>
            <w:shd w:val="clear" w:color="auto" w:fill="auto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69" w:type="pct"/>
            <w:shd w:val="clear" w:color="auto" w:fill="auto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447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Power headroom report with actual UL allocation with K2&lt;X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]</w:t>
            </w:r>
          </w:p>
        </w:tc>
        <w:tc>
          <w:tcPr>
            <w:tcW w:w="60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EB58BB" w:rsidRPr="00EB58BB" w:rsidRDefault="00EB58BB" w:rsidP="00EB58B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457" w:type="pct"/>
            <w:shd w:val="clear" w:color="000000" w:fill="BFBFBF"/>
            <w:vAlign w:val="center"/>
            <w:hideMark/>
          </w:tcPr>
          <w:p w:rsidR="00EB58BB" w:rsidRPr="00EB58BB" w:rsidRDefault="00EB58BB" w:rsidP="00EB58B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EB58BB" w:rsidRPr="00A2545F" w:rsidRDefault="00EB58BB" w:rsidP="00EB58B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3E1D" w:rsidRDefault="000D3E1D" w:rsidP="00F22E3C">
      <w:r>
        <w:separator/>
      </w:r>
    </w:p>
  </w:endnote>
  <w:endnote w:type="continuationSeparator" w:id="0">
    <w:p w:rsidR="000D3E1D" w:rsidRDefault="000D3E1D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3E1D" w:rsidRDefault="000D3E1D" w:rsidP="00F22E3C">
      <w:r>
        <w:separator/>
      </w:r>
    </w:p>
  </w:footnote>
  <w:footnote w:type="continuationSeparator" w:id="0">
    <w:p w:rsidR="000D3E1D" w:rsidRDefault="000D3E1D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2"/>
  </w:num>
  <w:num w:numId="5">
    <w:abstractNumId w:val="1"/>
  </w:num>
  <w:num w:numId="6">
    <w:abstractNumId w:val="2"/>
  </w:num>
  <w:num w:numId="7">
    <w:abstractNumId w:val="0"/>
  </w:num>
  <w:num w:numId="8">
    <w:abstractNumId w:val="5"/>
  </w:num>
  <w:num w:numId="9">
    <w:abstractNumId w:val="7"/>
  </w:num>
  <w:num w:numId="10">
    <w:abstractNumId w:val="6"/>
  </w:num>
  <w:num w:numId="11">
    <w:abstractNumId w:val="9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EF"/>
    <w:rsid w:val="00013B6D"/>
    <w:rsid w:val="000211A6"/>
    <w:rsid w:val="000749D3"/>
    <w:rsid w:val="000B0FBB"/>
    <w:rsid w:val="000B1CDD"/>
    <w:rsid w:val="000D076E"/>
    <w:rsid w:val="000D3E1D"/>
    <w:rsid w:val="000F79D3"/>
    <w:rsid w:val="00120C78"/>
    <w:rsid w:val="0012490E"/>
    <w:rsid w:val="0012732E"/>
    <w:rsid w:val="00130870"/>
    <w:rsid w:val="00134692"/>
    <w:rsid w:val="001533EB"/>
    <w:rsid w:val="00153E47"/>
    <w:rsid w:val="001843B4"/>
    <w:rsid w:val="001C5D76"/>
    <w:rsid w:val="001E7FAF"/>
    <w:rsid w:val="002233C5"/>
    <w:rsid w:val="00233AEA"/>
    <w:rsid w:val="00247EBF"/>
    <w:rsid w:val="00267AA8"/>
    <w:rsid w:val="002916B3"/>
    <w:rsid w:val="002B1456"/>
    <w:rsid w:val="002B7F36"/>
    <w:rsid w:val="002E4921"/>
    <w:rsid w:val="002E7C43"/>
    <w:rsid w:val="003068E5"/>
    <w:rsid w:val="003528EF"/>
    <w:rsid w:val="003D3C0A"/>
    <w:rsid w:val="003D7625"/>
    <w:rsid w:val="003E6CDA"/>
    <w:rsid w:val="003F263A"/>
    <w:rsid w:val="0041268A"/>
    <w:rsid w:val="00427083"/>
    <w:rsid w:val="00434285"/>
    <w:rsid w:val="004946A7"/>
    <w:rsid w:val="00494CB1"/>
    <w:rsid w:val="004D6813"/>
    <w:rsid w:val="004E081B"/>
    <w:rsid w:val="004F475F"/>
    <w:rsid w:val="00531D19"/>
    <w:rsid w:val="0057281F"/>
    <w:rsid w:val="00574BA2"/>
    <w:rsid w:val="005851DE"/>
    <w:rsid w:val="00617C5C"/>
    <w:rsid w:val="00623F46"/>
    <w:rsid w:val="00630F76"/>
    <w:rsid w:val="00633A30"/>
    <w:rsid w:val="006840DC"/>
    <w:rsid w:val="006B0CB5"/>
    <w:rsid w:val="006C4F47"/>
    <w:rsid w:val="00714552"/>
    <w:rsid w:val="007257E8"/>
    <w:rsid w:val="00797E6B"/>
    <w:rsid w:val="007C0C02"/>
    <w:rsid w:val="007D2484"/>
    <w:rsid w:val="007F67E8"/>
    <w:rsid w:val="00805052"/>
    <w:rsid w:val="008068B5"/>
    <w:rsid w:val="00836947"/>
    <w:rsid w:val="00837BE9"/>
    <w:rsid w:val="00840564"/>
    <w:rsid w:val="00856AE4"/>
    <w:rsid w:val="00871FA1"/>
    <w:rsid w:val="008B0E18"/>
    <w:rsid w:val="008C0425"/>
    <w:rsid w:val="008C2353"/>
    <w:rsid w:val="008C76E4"/>
    <w:rsid w:val="008C7A2A"/>
    <w:rsid w:val="008D1FED"/>
    <w:rsid w:val="008D437C"/>
    <w:rsid w:val="008E02EA"/>
    <w:rsid w:val="008F669A"/>
    <w:rsid w:val="00924876"/>
    <w:rsid w:val="0093680E"/>
    <w:rsid w:val="00942AE2"/>
    <w:rsid w:val="0099596B"/>
    <w:rsid w:val="009C477B"/>
    <w:rsid w:val="009C6545"/>
    <w:rsid w:val="00A2545F"/>
    <w:rsid w:val="00A46211"/>
    <w:rsid w:val="00A90BEF"/>
    <w:rsid w:val="00AB2BF0"/>
    <w:rsid w:val="00AC34DB"/>
    <w:rsid w:val="00AF2D75"/>
    <w:rsid w:val="00B04ED4"/>
    <w:rsid w:val="00B23BE6"/>
    <w:rsid w:val="00B44200"/>
    <w:rsid w:val="00B52CAC"/>
    <w:rsid w:val="00B90243"/>
    <w:rsid w:val="00B94EB7"/>
    <w:rsid w:val="00BA79EB"/>
    <w:rsid w:val="00BB25C8"/>
    <w:rsid w:val="00BC7200"/>
    <w:rsid w:val="00BE0158"/>
    <w:rsid w:val="00BF7D51"/>
    <w:rsid w:val="00C14F22"/>
    <w:rsid w:val="00C31782"/>
    <w:rsid w:val="00C37A98"/>
    <w:rsid w:val="00C42789"/>
    <w:rsid w:val="00C87E38"/>
    <w:rsid w:val="00C91753"/>
    <w:rsid w:val="00CE522E"/>
    <w:rsid w:val="00CE5ED4"/>
    <w:rsid w:val="00CF3843"/>
    <w:rsid w:val="00D36BD3"/>
    <w:rsid w:val="00D40C26"/>
    <w:rsid w:val="00D40FC8"/>
    <w:rsid w:val="00D63FB4"/>
    <w:rsid w:val="00D7603B"/>
    <w:rsid w:val="00D826F3"/>
    <w:rsid w:val="00DC747D"/>
    <w:rsid w:val="00DD193D"/>
    <w:rsid w:val="00DE6718"/>
    <w:rsid w:val="00E00C20"/>
    <w:rsid w:val="00E07240"/>
    <w:rsid w:val="00E30FFF"/>
    <w:rsid w:val="00E65D7B"/>
    <w:rsid w:val="00E719F2"/>
    <w:rsid w:val="00EB58BB"/>
    <w:rsid w:val="00EE70B4"/>
    <w:rsid w:val="00F063CE"/>
    <w:rsid w:val="00F22DAC"/>
    <w:rsid w:val="00F22E3C"/>
    <w:rsid w:val="00F5013C"/>
    <w:rsid w:val="00FB303E"/>
    <w:rsid w:val="00FC191D"/>
    <w:rsid w:val="00FC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A4D7C7"/>
  <w15:docId w15:val="{029795F5-6941-40A9-ACE9-03B21FF4B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FA6EB-9D58-4F4B-B64B-CCB1A18DF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5421</Words>
  <Characters>30900</Characters>
  <Application>Microsoft Office Word</Application>
  <DocSecurity>0</DocSecurity>
  <Lines>257</Lines>
  <Paragraphs>72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DOCOMO, INC. 3</dc:creator>
  <cp:lastModifiedBy>NTT DOCOMO, INC. 3</cp:lastModifiedBy>
  <cp:revision>3</cp:revision>
  <dcterms:created xsi:type="dcterms:W3CDTF">2018-01-26T20:09:00Z</dcterms:created>
  <dcterms:modified xsi:type="dcterms:W3CDTF">2018-01-26T20:11:00Z</dcterms:modified>
</cp:coreProperties>
</file>